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EE2C" w14:textId="77777777" w:rsidR="00FA40B6" w:rsidRPr="008B5C85" w:rsidRDefault="00FA40B6" w:rsidP="008B5C85">
      <w:pPr>
        <w:rPr>
          <w:b/>
          <w:iCs/>
          <w:sz w:val="32"/>
          <w:szCs w:val="32"/>
          <w:u w:val="single"/>
        </w:rPr>
      </w:pPr>
    </w:p>
    <w:p w14:paraId="36A8E413" w14:textId="77777777" w:rsidR="00F0706D" w:rsidRDefault="00F0706D" w:rsidP="00F0706D">
      <w:pPr>
        <w:pStyle w:val="Nadpis1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Sobota u Mendíků a VÁNOČNÍ JARMARK- 29. 11. 2025 od 9.00 do 12.30 hod.</w:t>
      </w:r>
    </w:p>
    <w:p w14:paraId="084273CA" w14:textId="77777777" w:rsidR="00F0706D" w:rsidRDefault="00F0706D" w:rsidP="00F0706D">
      <w:pPr>
        <w:jc w:val="center"/>
        <w:rPr>
          <w:b/>
          <w:sz w:val="28"/>
          <w:szCs w:val="28"/>
          <w:u w:val="single"/>
        </w:rPr>
      </w:pPr>
    </w:p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6"/>
        <w:gridCol w:w="1933"/>
        <w:gridCol w:w="2048"/>
        <w:gridCol w:w="2542"/>
        <w:gridCol w:w="990"/>
      </w:tblGrid>
      <w:tr w:rsidR="00F0706D" w14:paraId="2D7BF773" w14:textId="77777777" w:rsidTr="000553D1">
        <w:trPr>
          <w:trHeight w:val="45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860B96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Rukodělná dílna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1B5F7B8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2CED0A03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Potřebné pomůcky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1CA5E976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Cena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3FA1B93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Učebna</w:t>
            </w:r>
          </w:p>
          <w:p w14:paraId="4D00A9B9" w14:textId="77777777" w:rsidR="00F0706D" w:rsidRDefault="00F0706D">
            <w:pPr>
              <w:spacing w:line="256" w:lineRule="auto"/>
              <w:rPr>
                <w:b/>
              </w:rPr>
            </w:pPr>
          </w:p>
        </w:tc>
      </w:tr>
      <w:tr w:rsidR="00F0706D" w14:paraId="3384C74B" w14:textId="77777777" w:rsidTr="000553D1">
        <w:trPr>
          <w:trHeight w:val="694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712" w14:textId="77777777" w:rsidR="00F0706D" w:rsidRDefault="00F0706D">
            <w:pPr>
              <w:spacing w:line="256" w:lineRule="auto"/>
              <w:rPr>
                <w:b/>
              </w:rPr>
            </w:pPr>
          </w:p>
          <w:p w14:paraId="6D0BDB2B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Batikování</w:t>
            </w:r>
          </w:p>
          <w:p w14:paraId="7AE3F236" w14:textId="77777777" w:rsidR="00F0706D" w:rsidRDefault="00F0706D">
            <w:pPr>
              <w:spacing w:line="256" w:lineRule="auto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E98C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L. Matulíková</w:t>
            </w:r>
          </w:p>
          <w:p w14:paraId="643F50EF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B. Matulíková</w:t>
            </w:r>
          </w:p>
          <w:p w14:paraId="6C10E00D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M. </w:t>
            </w:r>
            <w:proofErr w:type="spellStart"/>
            <w:r>
              <w:rPr>
                <w:b/>
              </w:rPr>
              <w:t>Podoláková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3CE5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potřebný materiál zajištěn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05DF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120</w:t>
            </w:r>
            <w:r w:rsidR="0049583E">
              <w:rPr>
                <w:b/>
              </w:rPr>
              <w:t xml:space="preserve"> </w:t>
            </w:r>
            <w:r>
              <w:rPr>
                <w:b/>
              </w:rPr>
              <w:t>Kč</w:t>
            </w:r>
            <w:r w:rsidR="000553D1">
              <w:rPr>
                <w:b/>
              </w:rPr>
              <w:t xml:space="preserve"> </w:t>
            </w:r>
            <w:r>
              <w:rPr>
                <w:b/>
              </w:rPr>
              <w:t>(v ceně tričko)</w:t>
            </w:r>
          </w:p>
          <w:p w14:paraId="4436E5F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50</w:t>
            </w:r>
            <w:r w:rsidR="0049583E">
              <w:rPr>
                <w:b/>
              </w:rPr>
              <w:t xml:space="preserve"> </w:t>
            </w:r>
            <w:r>
              <w:rPr>
                <w:b/>
              </w:rPr>
              <w:t>Kč (vlastní tričko)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5083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hlavní budova</w:t>
            </w:r>
          </w:p>
          <w:p w14:paraId="5E1A56E7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č. 5</w:t>
            </w:r>
          </w:p>
        </w:tc>
      </w:tr>
      <w:tr w:rsidR="00F0706D" w14:paraId="449822CB" w14:textId="77777777" w:rsidTr="000553D1">
        <w:trPr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46E4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Perníčky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469B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V. Zvolánková</w:t>
            </w:r>
          </w:p>
          <w:p w14:paraId="706BA7D5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T. Zvolánková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9C93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krabičku na odnos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9987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50 -100</w:t>
            </w:r>
            <w:r w:rsidR="0049583E">
              <w:rPr>
                <w:b/>
              </w:rPr>
              <w:t xml:space="preserve"> </w:t>
            </w:r>
            <w:r>
              <w:rPr>
                <w:b/>
              </w:rPr>
              <w:t>Kč</w:t>
            </w:r>
          </w:p>
          <w:p w14:paraId="6AC7C00F" w14:textId="77777777" w:rsidR="00F0706D" w:rsidRDefault="00F0706D">
            <w:pPr>
              <w:spacing w:line="25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EE92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hlavní budova</w:t>
            </w:r>
          </w:p>
          <w:p w14:paraId="401018E7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č. 25</w:t>
            </w:r>
          </w:p>
        </w:tc>
      </w:tr>
      <w:tr w:rsidR="00F0706D" w14:paraId="7F4263D1" w14:textId="77777777" w:rsidTr="000553D1">
        <w:trPr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D86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Výroba svíček</w:t>
            </w:r>
          </w:p>
          <w:p w14:paraId="72BCB71B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ze včelího vosku</w:t>
            </w:r>
          </w:p>
          <w:p w14:paraId="4CC9874F" w14:textId="77777777" w:rsidR="00F0706D" w:rsidRDefault="00F0706D">
            <w:pPr>
              <w:spacing w:line="256" w:lineRule="auto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CF51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M. </w:t>
            </w:r>
            <w:proofErr w:type="spellStart"/>
            <w:r>
              <w:rPr>
                <w:b/>
              </w:rPr>
              <w:t>Kammová</w:t>
            </w:r>
            <w:proofErr w:type="spellEnd"/>
          </w:p>
          <w:p w14:paraId="6C164CA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O. </w:t>
            </w:r>
            <w:proofErr w:type="spellStart"/>
            <w:r>
              <w:rPr>
                <w:b/>
              </w:rPr>
              <w:t>Zahrebina</w:t>
            </w:r>
            <w:proofErr w:type="spellEnd"/>
          </w:p>
          <w:p w14:paraId="2E87E15D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O. Stoika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AE7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fén na vlasy</w:t>
            </w:r>
          </w:p>
          <w:p w14:paraId="225AE9A6" w14:textId="77777777" w:rsidR="00F0706D" w:rsidRDefault="00F0706D">
            <w:pPr>
              <w:spacing w:line="256" w:lineRule="auto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54F5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80 Kč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F1B3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hlavní budova</w:t>
            </w:r>
          </w:p>
          <w:p w14:paraId="42E250CB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č. 2</w:t>
            </w:r>
          </w:p>
        </w:tc>
      </w:tr>
      <w:tr w:rsidR="00F0706D" w14:paraId="1566F140" w14:textId="77777777" w:rsidTr="000553D1">
        <w:trPr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5498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Výroba adventních věnců</w:t>
            </w:r>
          </w:p>
          <w:p w14:paraId="5B4614DF" w14:textId="77777777" w:rsidR="00F0706D" w:rsidRDefault="00F0706D">
            <w:pPr>
              <w:spacing w:line="256" w:lineRule="auto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E0F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P. Pokorná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6045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Je nutné si přinést vlastní chvojí. V ceně jsou bodce, korpus, mašle, svíčky,</w:t>
            </w:r>
            <w:r w:rsidR="000553D1">
              <w:rPr>
                <w:b/>
              </w:rPr>
              <w:t xml:space="preserve"> </w:t>
            </w:r>
            <w:r>
              <w:rPr>
                <w:b/>
              </w:rPr>
              <w:t>ozdoby…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0118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350 Kč</w:t>
            </w:r>
          </w:p>
          <w:p w14:paraId="572BE13D" w14:textId="77777777" w:rsidR="00F0706D" w:rsidRDefault="00F0706D">
            <w:pPr>
              <w:spacing w:line="25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D41A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hlavní budova</w:t>
            </w:r>
          </w:p>
          <w:p w14:paraId="6F11B558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č. 21</w:t>
            </w:r>
          </w:p>
        </w:tc>
      </w:tr>
      <w:tr w:rsidR="00F0706D" w14:paraId="39F20DA5" w14:textId="77777777" w:rsidTr="000553D1">
        <w:trPr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D687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Výroba taštiček, stromečků,</w:t>
            </w:r>
          </w:p>
          <w:p w14:paraId="5DCFCE4F" w14:textId="77777777" w:rsidR="00F0706D" w:rsidRDefault="000553D1">
            <w:pPr>
              <w:spacing w:line="256" w:lineRule="auto"/>
              <w:rPr>
                <w:b/>
              </w:rPr>
            </w:pPr>
            <w:r>
              <w:rPr>
                <w:b/>
              </w:rPr>
              <w:t>dřevěných ozd</w:t>
            </w:r>
            <w:r w:rsidR="00F0706D">
              <w:rPr>
                <w:b/>
              </w:rPr>
              <w:t xml:space="preserve">običek a koleček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1AA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T. </w:t>
            </w:r>
            <w:proofErr w:type="spellStart"/>
            <w:r>
              <w:rPr>
                <w:b/>
              </w:rPr>
              <w:t>Šicová</w:t>
            </w:r>
            <w:proofErr w:type="spellEnd"/>
          </w:p>
          <w:p w14:paraId="6688BEFD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J. </w:t>
            </w:r>
            <w:proofErr w:type="spellStart"/>
            <w:r>
              <w:rPr>
                <w:b/>
              </w:rPr>
              <w:t>Štýbrová</w:t>
            </w:r>
            <w:proofErr w:type="spellEnd"/>
          </w:p>
          <w:p w14:paraId="2713CDA6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J. Zlatníková</w:t>
            </w:r>
          </w:p>
          <w:p w14:paraId="3DC515B3" w14:textId="77777777" w:rsidR="00F0706D" w:rsidRDefault="00F0706D">
            <w:pPr>
              <w:spacing w:line="256" w:lineRule="auto"/>
              <w:rPr>
                <w:b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36F0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potřebný materiál zajištěn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76E6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4 výrobky za 150</w:t>
            </w:r>
            <w:r w:rsidR="0049583E">
              <w:rPr>
                <w:b/>
              </w:rPr>
              <w:t xml:space="preserve"> </w:t>
            </w:r>
            <w:r>
              <w:rPr>
                <w:b/>
              </w:rPr>
              <w:t>Kč Jednotlivě:</w:t>
            </w:r>
          </w:p>
          <w:p w14:paraId="6E5403A2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Ozdoba 20</w:t>
            </w:r>
            <w:r w:rsidR="0049583E">
              <w:rPr>
                <w:b/>
              </w:rPr>
              <w:t xml:space="preserve"> </w:t>
            </w:r>
            <w:r>
              <w:rPr>
                <w:b/>
              </w:rPr>
              <w:t>Kč</w:t>
            </w:r>
          </w:p>
          <w:p w14:paraId="281C52E4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Taštička 40</w:t>
            </w:r>
            <w:r w:rsidR="0049583E">
              <w:rPr>
                <w:b/>
              </w:rPr>
              <w:t xml:space="preserve"> </w:t>
            </w:r>
            <w:r>
              <w:rPr>
                <w:b/>
              </w:rPr>
              <w:t>Kč</w:t>
            </w:r>
          </w:p>
          <w:p w14:paraId="61A4C42D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Stromeček 60</w:t>
            </w:r>
            <w:r w:rsidR="0049583E">
              <w:rPr>
                <w:b/>
              </w:rPr>
              <w:t xml:space="preserve"> </w:t>
            </w:r>
            <w:r>
              <w:rPr>
                <w:b/>
              </w:rPr>
              <w:t>Kč</w:t>
            </w:r>
          </w:p>
          <w:p w14:paraId="0906D9E7" w14:textId="77777777" w:rsidR="00F0706D" w:rsidRDefault="000553D1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Kolečko </w:t>
            </w:r>
            <w:r w:rsidR="00F0706D">
              <w:rPr>
                <w:b/>
              </w:rPr>
              <w:t>30</w:t>
            </w:r>
            <w:r w:rsidR="0049583E">
              <w:rPr>
                <w:b/>
              </w:rPr>
              <w:t xml:space="preserve"> </w:t>
            </w:r>
            <w:r w:rsidR="00F0706D">
              <w:rPr>
                <w:b/>
              </w:rPr>
              <w:t>Kč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2771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vedlejší budova</w:t>
            </w:r>
          </w:p>
          <w:p w14:paraId="0D10008E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č. 103</w:t>
            </w:r>
          </w:p>
        </w:tc>
      </w:tr>
      <w:tr w:rsidR="00F0706D" w14:paraId="08F58165" w14:textId="77777777" w:rsidTr="000553D1">
        <w:trPr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66A" w14:textId="77777777" w:rsidR="00F0706D" w:rsidRDefault="00F0706D">
            <w:pPr>
              <w:spacing w:line="256" w:lineRule="auto"/>
              <w:rPr>
                <w:b/>
              </w:rPr>
            </w:pPr>
          </w:p>
          <w:p w14:paraId="70541151" w14:textId="77777777" w:rsidR="00F0706D" w:rsidRDefault="00F0706D">
            <w:pPr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Korálkování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5532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D. Etlíková</w:t>
            </w:r>
          </w:p>
          <w:p w14:paraId="20B65A46" w14:textId="77777777" w:rsidR="00F0706D" w:rsidRDefault="000553D1">
            <w:pPr>
              <w:spacing w:line="256" w:lineRule="auto"/>
              <w:rPr>
                <w:b/>
              </w:rPr>
            </w:pPr>
            <w:r>
              <w:rPr>
                <w:b/>
              </w:rPr>
              <w:t>T.</w:t>
            </w:r>
            <w:r w:rsidR="00F0706D">
              <w:rPr>
                <w:b/>
              </w:rPr>
              <w:t xml:space="preserve"> </w:t>
            </w:r>
            <w:proofErr w:type="spellStart"/>
            <w:r w:rsidR="00F0706D">
              <w:rPr>
                <w:b/>
              </w:rPr>
              <w:t>Sutula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F39E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zajištěno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B31D" w14:textId="77777777" w:rsidR="00F0706D" w:rsidRDefault="0049583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Hvězdička </w:t>
            </w:r>
            <w:r w:rsidR="00F0706D">
              <w:rPr>
                <w:b/>
              </w:rPr>
              <w:t>60</w:t>
            </w:r>
            <w:r w:rsidR="0030477E">
              <w:rPr>
                <w:b/>
              </w:rPr>
              <w:t xml:space="preserve"> </w:t>
            </w:r>
            <w:r w:rsidR="00F0706D">
              <w:rPr>
                <w:b/>
              </w:rPr>
              <w:t xml:space="preserve">Kč </w:t>
            </w:r>
          </w:p>
          <w:p w14:paraId="16733AA7" w14:textId="77777777" w:rsidR="00F0706D" w:rsidRDefault="0049583E" w:rsidP="0049583E">
            <w:pPr>
              <w:spacing w:line="256" w:lineRule="auto"/>
              <w:rPr>
                <w:b/>
              </w:rPr>
            </w:pPr>
            <w:r>
              <w:rPr>
                <w:b/>
              </w:rPr>
              <w:t>Náušnice 3</w:t>
            </w:r>
            <w:r w:rsidR="000553D1">
              <w:rPr>
                <w:b/>
              </w:rPr>
              <w:t xml:space="preserve"> </w:t>
            </w:r>
            <w:r w:rsidR="00F0706D">
              <w:rPr>
                <w:b/>
              </w:rPr>
              <w:t xml:space="preserve">páry </w:t>
            </w:r>
            <w:r>
              <w:rPr>
                <w:b/>
              </w:rPr>
              <w:t>60</w:t>
            </w:r>
            <w:r w:rsidR="0030477E">
              <w:rPr>
                <w:b/>
              </w:rPr>
              <w:t xml:space="preserve"> </w:t>
            </w:r>
            <w:r>
              <w:rPr>
                <w:b/>
              </w:rPr>
              <w:t>Kč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C75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č. 11</w:t>
            </w:r>
          </w:p>
        </w:tc>
      </w:tr>
      <w:tr w:rsidR="00F0706D" w14:paraId="77D8A34C" w14:textId="77777777" w:rsidTr="000553D1">
        <w:trPr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ADEC" w14:textId="77777777" w:rsidR="00F0706D" w:rsidRDefault="00F0706D">
            <w:pPr>
              <w:spacing w:line="256" w:lineRule="auto"/>
              <w:rPr>
                <w:b/>
              </w:rPr>
            </w:pPr>
          </w:p>
          <w:p w14:paraId="1D2A135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Ozdoba baněk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044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R. Hanáková</w:t>
            </w:r>
          </w:p>
          <w:p w14:paraId="76F2653E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M. Škopová</w:t>
            </w:r>
          </w:p>
          <w:p w14:paraId="4C22FE1F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M. Švarcová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DC2D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zajištěno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A04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50 Kč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E6C3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č. 102</w:t>
            </w:r>
          </w:p>
        </w:tc>
      </w:tr>
    </w:tbl>
    <w:p w14:paraId="4CFDA05B" w14:textId="77777777" w:rsidR="00F0706D" w:rsidRDefault="00F0706D" w:rsidP="00F0706D">
      <w:pPr>
        <w:rPr>
          <w:b/>
        </w:rPr>
      </w:pP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2"/>
        <w:gridCol w:w="4039"/>
        <w:gridCol w:w="3681"/>
      </w:tblGrid>
      <w:tr w:rsidR="00F0706D" w14:paraId="5F6815E2" w14:textId="77777777" w:rsidTr="00F0706D">
        <w:trPr>
          <w:trHeight w:val="527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8FDA5BD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Aktivity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5CC25F7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3D95A8F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Učebna</w:t>
            </w:r>
          </w:p>
          <w:p w14:paraId="3473F418" w14:textId="77777777" w:rsidR="00F0706D" w:rsidRDefault="00F0706D">
            <w:pPr>
              <w:spacing w:line="256" w:lineRule="auto"/>
              <w:rPr>
                <w:b/>
              </w:rPr>
            </w:pPr>
          </w:p>
        </w:tc>
      </w:tr>
      <w:tr w:rsidR="00F0706D" w14:paraId="67E1AAD1" w14:textId="77777777" w:rsidTr="00F0706D">
        <w:trPr>
          <w:trHeight w:val="805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5EC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Sportovní hrátky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1D22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L. Vobořilová Vaňkátová</w:t>
            </w:r>
          </w:p>
          <w:p w14:paraId="33039292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Bogdanowiczová</w:t>
            </w:r>
            <w:proofErr w:type="spellEnd"/>
          </w:p>
          <w:p w14:paraId="2B1AB020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F. Stolař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813C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Dolní tělocvična</w:t>
            </w:r>
          </w:p>
        </w:tc>
      </w:tr>
      <w:tr w:rsidR="00F0706D" w14:paraId="08D82770" w14:textId="77777777" w:rsidTr="00F0706D">
        <w:trPr>
          <w:trHeight w:val="263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3D4" w14:textId="77777777" w:rsidR="00F0706D" w:rsidRDefault="00F0706D">
            <w:pPr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Ekostezka</w:t>
            </w:r>
            <w:proofErr w:type="spellEnd"/>
            <w:r>
              <w:rPr>
                <w:b/>
              </w:rPr>
              <w:t xml:space="preserve"> školou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882E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J. Lukešová +</w:t>
            </w:r>
            <w:r w:rsidR="000553D1">
              <w:rPr>
                <w:b/>
              </w:rPr>
              <w:t xml:space="preserve"> </w:t>
            </w:r>
            <w:r>
              <w:rPr>
                <w:b/>
              </w:rPr>
              <w:t>děti z EKOTÝMU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103A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1. patro hlavní budova</w:t>
            </w:r>
          </w:p>
        </w:tc>
      </w:tr>
      <w:tr w:rsidR="00F0706D" w14:paraId="45884F7F" w14:textId="77777777" w:rsidTr="00F0706D">
        <w:trPr>
          <w:trHeight w:val="263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A72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Sport ve třídě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C7ED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N. Nováková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CEDB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č. 204</w:t>
            </w:r>
          </w:p>
        </w:tc>
      </w:tr>
      <w:tr w:rsidR="00F0706D" w14:paraId="0225B139" w14:textId="77777777" w:rsidTr="00F0706D">
        <w:trPr>
          <w:trHeight w:val="278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8DDC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Prodejní stánek MŠ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F8C7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paní učitelky z MŠ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CB8D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v přízemí u vrátnice</w:t>
            </w:r>
          </w:p>
        </w:tc>
      </w:tr>
      <w:tr w:rsidR="00F0706D" w14:paraId="2BF2CFD5" w14:textId="77777777" w:rsidTr="00F0706D">
        <w:trPr>
          <w:trHeight w:val="527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98BE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Puzzle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A458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G. Zahradníková</w:t>
            </w:r>
          </w:p>
          <w:p w14:paraId="70497CFD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V. </w:t>
            </w:r>
            <w:proofErr w:type="spellStart"/>
            <w:r>
              <w:rPr>
                <w:b/>
              </w:rPr>
              <w:t>Farářová</w:t>
            </w:r>
            <w:proofErr w:type="spellEnd"/>
            <w:r>
              <w:rPr>
                <w:b/>
              </w:rPr>
              <w:t xml:space="preserve"> </w:t>
            </w:r>
          </w:p>
          <w:p w14:paraId="4E4CD884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J. </w:t>
            </w:r>
            <w:proofErr w:type="spellStart"/>
            <w:r>
              <w:rPr>
                <w:b/>
              </w:rPr>
              <w:t>Selingrová</w:t>
            </w:r>
            <w:proofErr w:type="spellEnd"/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1B4A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Školní družina</w:t>
            </w:r>
          </w:p>
        </w:tc>
      </w:tr>
      <w:tr w:rsidR="00F0706D" w14:paraId="5BDA994D" w14:textId="77777777" w:rsidTr="00F0706D">
        <w:trPr>
          <w:trHeight w:val="805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23A" w14:textId="77777777" w:rsidR="00F0706D" w:rsidRDefault="00F0706D">
            <w:pPr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Kimova</w:t>
            </w:r>
            <w:proofErr w:type="spellEnd"/>
            <w:r>
              <w:rPr>
                <w:b/>
              </w:rPr>
              <w:t xml:space="preserve"> hra </w:t>
            </w:r>
          </w:p>
          <w:p w14:paraId="5428585C" w14:textId="77777777" w:rsidR="00F0706D" w:rsidRDefault="00F0706D">
            <w:pPr>
              <w:spacing w:line="256" w:lineRule="auto"/>
              <w:rPr>
                <w:b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B197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L. Kokešová</w:t>
            </w:r>
          </w:p>
          <w:p w14:paraId="6FF3C478" w14:textId="77777777" w:rsidR="00F0706D" w:rsidRDefault="0030477E">
            <w:pPr>
              <w:spacing w:line="256" w:lineRule="auto"/>
              <w:rPr>
                <w:b/>
              </w:rPr>
            </w:pPr>
            <w:r>
              <w:rPr>
                <w:b/>
              </w:rPr>
              <w:t>M. Špí</w:t>
            </w:r>
            <w:r w:rsidR="00F0706D">
              <w:rPr>
                <w:b/>
              </w:rPr>
              <w:t>nová</w:t>
            </w:r>
          </w:p>
          <w:p w14:paraId="75C52EE5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S. Joštová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F86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Školní družina</w:t>
            </w:r>
          </w:p>
        </w:tc>
      </w:tr>
      <w:tr w:rsidR="00F0706D" w14:paraId="3A39529D" w14:textId="77777777" w:rsidTr="00F0706D">
        <w:trPr>
          <w:trHeight w:val="791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1E9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Lovení z láhve</w:t>
            </w:r>
          </w:p>
          <w:p w14:paraId="3E1409E9" w14:textId="77777777" w:rsidR="00F0706D" w:rsidRDefault="00F0706D">
            <w:pPr>
              <w:spacing w:line="256" w:lineRule="auto"/>
              <w:rPr>
                <w:b/>
              </w:rPr>
            </w:pPr>
          </w:p>
          <w:p w14:paraId="21CD09A3" w14:textId="77777777" w:rsidR="00F0706D" w:rsidRDefault="00F0706D">
            <w:pPr>
              <w:spacing w:line="256" w:lineRule="auto"/>
              <w:rPr>
                <w:b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6B76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K. </w:t>
            </w:r>
            <w:proofErr w:type="spellStart"/>
            <w:r>
              <w:rPr>
                <w:b/>
              </w:rPr>
              <w:t>Weschtová</w:t>
            </w:r>
            <w:proofErr w:type="spellEnd"/>
          </w:p>
          <w:p w14:paraId="1BE25F04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R. </w:t>
            </w:r>
            <w:proofErr w:type="spellStart"/>
            <w:r>
              <w:rPr>
                <w:b/>
              </w:rPr>
              <w:t>Talaváňová</w:t>
            </w:r>
            <w:proofErr w:type="spellEnd"/>
          </w:p>
          <w:p w14:paraId="5663EB6D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K. </w:t>
            </w:r>
            <w:proofErr w:type="spellStart"/>
            <w:r>
              <w:rPr>
                <w:b/>
              </w:rPr>
              <w:t>Orykhyvska</w:t>
            </w:r>
            <w:proofErr w:type="spellEnd"/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9FAB" w14:textId="77777777" w:rsidR="00F0706D" w:rsidRDefault="00F0706D">
            <w:pPr>
              <w:spacing w:line="256" w:lineRule="auto"/>
              <w:rPr>
                <w:b/>
              </w:rPr>
            </w:pPr>
            <w:r>
              <w:rPr>
                <w:b/>
              </w:rPr>
              <w:t>Školní družina</w:t>
            </w:r>
          </w:p>
        </w:tc>
      </w:tr>
    </w:tbl>
    <w:p w14:paraId="442335AA" w14:textId="77777777" w:rsidR="00F0706D" w:rsidRDefault="00F0706D" w:rsidP="00F0706D">
      <w:pPr>
        <w:jc w:val="center"/>
        <w:rPr>
          <w:b/>
          <w:i/>
          <w:sz w:val="36"/>
          <w:szCs w:val="36"/>
          <w:u w:val="single"/>
        </w:rPr>
      </w:pPr>
    </w:p>
    <w:p w14:paraId="15CE926D" w14:textId="77777777" w:rsidR="0030477E" w:rsidRDefault="0030477E" w:rsidP="0070575E">
      <w:pPr>
        <w:jc w:val="center"/>
        <w:rPr>
          <w:b/>
          <w:iCs/>
          <w:sz w:val="40"/>
          <w:szCs w:val="40"/>
          <w:u w:val="single"/>
        </w:rPr>
      </w:pPr>
    </w:p>
    <w:p w14:paraId="30D42701" w14:textId="77777777" w:rsidR="0070575E" w:rsidRDefault="0070575E" w:rsidP="0070575E">
      <w:pPr>
        <w:jc w:val="center"/>
        <w:rPr>
          <w:b/>
          <w:iCs/>
          <w:sz w:val="40"/>
          <w:szCs w:val="40"/>
          <w:u w:val="single"/>
        </w:rPr>
      </w:pPr>
      <w:r>
        <w:rPr>
          <w:b/>
          <w:iCs/>
          <w:noProof/>
          <w:sz w:val="40"/>
          <w:szCs w:val="40"/>
          <w:u w:val="single"/>
        </w:rPr>
        <w:drawing>
          <wp:anchor distT="0" distB="0" distL="114300" distR="114300" simplePos="0" relativeHeight="251662336" behindDoc="0" locked="0" layoutInCell="1" allowOverlap="1" wp14:anchorId="4C10569E" wp14:editId="29D7B98D">
            <wp:simplePos x="0" y="0"/>
            <wp:positionH relativeFrom="column">
              <wp:posOffset>4895850</wp:posOffset>
            </wp:positionH>
            <wp:positionV relativeFrom="paragraph">
              <wp:posOffset>-120650</wp:posOffset>
            </wp:positionV>
            <wp:extent cx="1517650" cy="1504950"/>
            <wp:effectExtent l="19050" t="0" r="6350" b="0"/>
            <wp:wrapSquare wrapText="bothSides"/>
            <wp:docPr id="1931743979" name="Obrázek 2" descr="Obsah obrázku skica, kresba, Perokresba, výšiv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34530" name="Obrázek 2" descr="Obsah obrázku skica, kresba, Perokresba, výšiv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E92F2C" w14:textId="77777777" w:rsidR="0070575E" w:rsidRDefault="0070575E" w:rsidP="0070575E">
      <w:pPr>
        <w:rPr>
          <w:b/>
          <w:iCs/>
          <w:sz w:val="40"/>
          <w:szCs w:val="40"/>
          <w:u w:val="single"/>
        </w:rPr>
      </w:pPr>
    </w:p>
    <w:p w14:paraId="6DC394B5" w14:textId="77777777" w:rsidR="0070575E" w:rsidRDefault="0070575E" w:rsidP="0070575E">
      <w:pPr>
        <w:jc w:val="center"/>
        <w:rPr>
          <w:b/>
          <w:iCs/>
          <w:sz w:val="36"/>
          <w:szCs w:val="36"/>
          <w:u w:val="single"/>
        </w:rPr>
      </w:pPr>
      <w:r w:rsidRPr="0070575E">
        <w:rPr>
          <w:b/>
          <w:iCs/>
          <w:sz w:val="36"/>
          <w:szCs w:val="36"/>
          <w:u w:val="single"/>
        </w:rPr>
        <w:t xml:space="preserve">Sobota u Mendíků a VÁNOČNÍ JARMARK </w:t>
      </w:r>
    </w:p>
    <w:p w14:paraId="032CC8E9" w14:textId="77777777" w:rsidR="0070575E" w:rsidRPr="0070575E" w:rsidRDefault="0070575E" w:rsidP="0070575E">
      <w:pPr>
        <w:jc w:val="center"/>
        <w:rPr>
          <w:b/>
          <w:iCs/>
          <w:sz w:val="36"/>
          <w:szCs w:val="36"/>
          <w:u w:val="single"/>
        </w:rPr>
      </w:pPr>
      <w:r w:rsidRPr="0070575E">
        <w:rPr>
          <w:b/>
          <w:sz w:val="36"/>
          <w:szCs w:val="36"/>
          <w:u w:val="single"/>
        </w:rPr>
        <w:t>29. 11. 2025 od 9.00 do 12.30hod.</w:t>
      </w:r>
    </w:p>
    <w:p w14:paraId="68244E83" w14:textId="77777777" w:rsidR="0070575E" w:rsidRPr="0070575E" w:rsidRDefault="0070575E" w:rsidP="0070575E">
      <w:pPr>
        <w:jc w:val="center"/>
        <w:rPr>
          <w:b/>
          <w:sz w:val="36"/>
          <w:szCs w:val="36"/>
          <w:u w:val="single"/>
        </w:rPr>
      </w:pPr>
    </w:p>
    <w:p w14:paraId="53E4D673" w14:textId="77777777" w:rsidR="0070575E" w:rsidRPr="0070575E" w:rsidRDefault="0070575E" w:rsidP="0070575E">
      <w:pPr>
        <w:jc w:val="center"/>
        <w:rPr>
          <w:b/>
          <w:sz w:val="36"/>
          <w:szCs w:val="36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2692"/>
        <w:gridCol w:w="2409"/>
        <w:gridCol w:w="1860"/>
        <w:gridCol w:w="1119"/>
      </w:tblGrid>
      <w:tr w:rsidR="0070575E" w:rsidRPr="000516FF" w14:paraId="6C52FEB1" w14:textId="77777777">
        <w:trPr>
          <w:trHeight w:val="455"/>
          <w:jc w:val="center"/>
        </w:trPr>
        <w:tc>
          <w:tcPr>
            <w:tcW w:w="2245" w:type="dxa"/>
            <w:shd w:val="clear" w:color="auto" w:fill="EAF1DD"/>
          </w:tcPr>
          <w:p w14:paraId="0D03E8F9" w14:textId="77777777" w:rsidR="0070575E" w:rsidRPr="000516FF" w:rsidRDefault="0070575E">
            <w:pPr>
              <w:jc w:val="center"/>
              <w:rPr>
                <w:b/>
                <w:sz w:val="28"/>
                <w:szCs w:val="28"/>
              </w:rPr>
            </w:pPr>
            <w:r w:rsidRPr="000516FF">
              <w:rPr>
                <w:b/>
                <w:sz w:val="28"/>
                <w:szCs w:val="28"/>
              </w:rPr>
              <w:t>Rukodělná dílna</w:t>
            </w:r>
          </w:p>
        </w:tc>
        <w:tc>
          <w:tcPr>
            <w:tcW w:w="2693" w:type="dxa"/>
            <w:shd w:val="clear" w:color="auto" w:fill="EAF1DD"/>
          </w:tcPr>
          <w:p w14:paraId="6A0D6136" w14:textId="77777777" w:rsidR="0070575E" w:rsidRPr="000516FF" w:rsidRDefault="007057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Pr="000516FF">
              <w:rPr>
                <w:b/>
                <w:sz w:val="28"/>
                <w:szCs w:val="28"/>
              </w:rPr>
              <w:t>yučující</w:t>
            </w:r>
          </w:p>
        </w:tc>
        <w:tc>
          <w:tcPr>
            <w:tcW w:w="2410" w:type="dxa"/>
            <w:shd w:val="clear" w:color="auto" w:fill="EAF1DD"/>
          </w:tcPr>
          <w:p w14:paraId="1E573CC5" w14:textId="77777777" w:rsidR="0070575E" w:rsidRPr="00781F3A" w:rsidRDefault="0070575E">
            <w:pPr>
              <w:jc w:val="center"/>
              <w:rPr>
                <w:b/>
                <w:sz w:val="26"/>
                <w:szCs w:val="26"/>
              </w:rPr>
            </w:pPr>
            <w:r w:rsidRPr="00781F3A">
              <w:rPr>
                <w:b/>
                <w:sz w:val="26"/>
                <w:szCs w:val="26"/>
              </w:rPr>
              <w:t>Potřebné pomůcky</w:t>
            </w:r>
          </w:p>
        </w:tc>
        <w:tc>
          <w:tcPr>
            <w:tcW w:w="1861" w:type="dxa"/>
            <w:shd w:val="clear" w:color="auto" w:fill="EAF1DD"/>
          </w:tcPr>
          <w:p w14:paraId="13C3177A" w14:textId="77777777" w:rsidR="0070575E" w:rsidRPr="000516FF" w:rsidRDefault="007057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Cena</w:t>
            </w:r>
          </w:p>
        </w:tc>
        <w:tc>
          <w:tcPr>
            <w:tcW w:w="1116" w:type="dxa"/>
            <w:shd w:val="clear" w:color="auto" w:fill="EAF1DD"/>
          </w:tcPr>
          <w:p w14:paraId="3E6868DB" w14:textId="77777777" w:rsidR="0070575E" w:rsidRDefault="0070575E">
            <w:pPr>
              <w:jc w:val="center"/>
              <w:rPr>
                <w:b/>
                <w:sz w:val="28"/>
                <w:szCs w:val="28"/>
              </w:rPr>
            </w:pPr>
            <w:r w:rsidRPr="000516FF">
              <w:rPr>
                <w:b/>
                <w:sz w:val="28"/>
                <w:szCs w:val="28"/>
              </w:rPr>
              <w:t>Učebna</w:t>
            </w:r>
          </w:p>
          <w:p w14:paraId="468B629D" w14:textId="77777777" w:rsidR="0070575E" w:rsidRPr="000516FF" w:rsidRDefault="007057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575E" w:rsidRPr="00614A4C" w14:paraId="1DA9DDA1" w14:textId="77777777">
        <w:trPr>
          <w:trHeight w:val="694"/>
          <w:jc w:val="center"/>
        </w:trPr>
        <w:tc>
          <w:tcPr>
            <w:tcW w:w="2245" w:type="dxa"/>
          </w:tcPr>
          <w:p w14:paraId="4701CE73" w14:textId="77777777" w:rsidR="0070575E" w:rsidRDefault="0070575E">
            <w:pPr>
              <w:spacing w:line="600" w:lineRule="auto"/>
              <w:rPr>
                <w:b/>
              </w:rPr>
            </w:pPr>
          </w:p>
          <w:p w14:paraId="2B59FF40" w14:textId="77777777" w:rsidR="0070575E" w:rsidRPr="00781F3A" w:rsidRDefault="0070575E">
            <w:pPr>
              <w:spacing w:line="600" w:lineRule="auto"/>
              <w:rPr>
                <w:b/>
              </w:rPr>
            </w:pPr>
          </w:p>
        </w:tc>
        <w:tc>
          <w:tcPr>
            <w:tcW w:w="2693" w:type="dxa"/>
          </w:tcPr>
          <w:p w14:paraId="36A1FC30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7F549147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  <w:p w14:paraId="6A565ACF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1861" w:type="dxa"/>
          </w:tcPr>
          <w:p w14:paraId="0DE6A785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  <w:p w14:paraId="64B55781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1116" w:type="dxa"/>
          </w:tcPr>
          <w:p w14:paraId="1BEAE6ED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</w:tr>
      <w:tr w:rsidR="0070575E" w:rsidRPr="00614A4C" w14:paraId="1FFD93C8" w14:textId="77777777">
        <w:trPr>
          <w:jc w:val="center"/>
        </w:trPr>
        <w:tc>
          <w:tcPr>
            <w:tcW w:w="2245" w:type="dxa"/>
          </w:tcPr>
          <w:p w14:paraId="18A82090" w14:textId="77777777" w:rsidR="0070575E" w:rsidRPr="00781F3A" w:rsidRDefault="0070575E">
            <w:pPr>
              <w:spacing w:line="600" w:lineRule="auto"/>
              <w:rPr>
                <w:b/>
              </w:rPr>
            </w:pPr>
          </w:p>
          <w:p w14:paraId="04F5FB33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6BB2808F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9FACE28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1861" w:type="dxa"/>
          </w:tcPr>
          <w:p w14:paraId="65C3B70F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1116" w:type="dxa"/>
          </w:tcPr>
          <w:p w14:paraId="2052B52F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</w:tr>
      <w:tr w:rsidR="0070575E" w:rsidRPr="00614A4C" w14:paraId="0D193163" w14:textId="77777777">
        <w:trPr>
          <w:jc w:val="center"/>
        </w:trPr>
        <w:tc>
          <w:tcPr>
            <w:tcW w:w="2245" w:type="dxa"/>
          </w:tcPr>
          <w:p w14:paraId="5E1B32FA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547F7A0F" w14:textId="77777777" w:rsidR="0070575E" w:rsidRDefault="0070575E">
            <w:pPr>
              <w:spacing w:line="600" w:lineRule="auto"/>
              <w:jc w:val="center"/>
              <w:rPr>
                <w:b/>
              </w:rPr>
            </w:pPr>
          </w:p>
          <w:p w14:paraId="397A781A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A5E5171" w14:textId="77777777" w:rsidR="0070575E" w:rsidRPr="000F4B80" w:rsidRDefault="0070575E">
            <w:pPr>
              <w:spacing w:line="6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</w:tcPr>
          <w:p w14:paraId="7F672746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  <w:p w14:paraId="335AB6B8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1116" w:type="dxa"/>
          </w:tcPr>
          <w:p w14:paraId="3A208849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</w:tr>
      <w:tr w:rsidR="0070575E" w:rsidRPr="00614A4C" w14:paraId="60928C7B" w14:textId="77777777">
        <w:trPr>
          <w:jc w:val="center"/>
        </w:trPr>
        <w:tc>
          <w:tcPr>
            <w:tcW w:w="2245" w:type="dxa"/>
          </w:tcPr>
          <w:p w14:paraId="1A8866C7" w14:textId="77777777" w:rsidR="0070575E" w:rsidRDefault="0070575E">
            <w:pPr>
              <w:spacing w:line="600" w:lineRule="auto"/>
              <w:jc w:val="center"/>
              <w:rPr>
                <w:b/>
              </w:rPr>
            </w:pPr>
          </w:p>
          <w:p w14:paraId="7DDBA287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6DF704C2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87E8016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1861" w:type="dxa"/>
          </w:tcPr>
          <w:p w14:paraId="68049E56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  <w:p w14:paraId="143B3AFD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1116" w:type="dxa"/>
          </w:tcPr>
          <w:p w14:paraId="3F52A50C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</w:tr>
      <w:tr w:rsidR="0070575E" w:rsidRPr="00614A4C" w14:paraId="0C720C3A" w14:textId="77777777">
        <w:trPr>
          <w:jc w:val="center"/>
        </w:trPr>
        <w:tc>
          <w:tcPr>
            <w:tcW w:w="2245" w:type="dxa"/>
          </w:tcPr>
          <w:p w14:paraId="712443B1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1745C48E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  <w:p w14:paraId="6A923AC0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6E4B650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</w:tc>
        <w:tc>
          <w:tcPr>
            <w:tcW w:w="1861" w:type="dxa"/>
          </w:tcPr>
          <w:p w14:paraId="0F32D762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  <w:p w14:paraId="2C7D868C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</w:tc>
        <w:tc>
          <w:tcPr>
            <w:tcW w:w="1116" w:type="dxa"/>
          </w:tcPr>
          <w:p w14:paraId="669F6852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</w:tr>
      <w:tr w:rsidR="0070575E" w:rsidRPr="00614A4C" w14:paraId="130F1BD5" w14:textId="77777777">
        <w:trPr>
          <w:jc w:val="center"/>
        </w:trPr>
        <w:tc>
          <w:tcPr>
            <w:tcW w:w="2245" w:type="dxa"/>
          </w:tcPr>
          <w:p w14:paraId="0E4BB8E8" w14:textId="77777777" w:rsidR="0070575E" w:rsidRDefault="0070575E">
            <w:pPr>
              <w:spacing w:line="600" w:lineRule="auto"/>
              <w:jc w:val="center"/>
              <w:rPr>
                <w:b/>
              </w:rPr>
            </w:pPr>
          </w:p>
          <w:p w14:paraId="0A0159BA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70DBE5F2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F1169A7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</w:tc>
        <w:tc>
          <w:tcPr>
            <w:tcW w:w="1861" w:type="dxa"/>
          </w:tcPr>
          <w:p w14:paraId="1A0F0582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  <w:p w14:paraId="4D531DE6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</w:tc>
        <w:tc>
          <w:tcPr>
            <w:tcW w:w="1116" w:type="dxa"/>
          </w:tcPr>
          <w:p w14:paraId="08AED9F3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  <w:p w14:paraId="36EBE724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</w:tc>
      </w:tr>
      <w:tr w:rsidR="0070575E" w:rsidRPr="00614A4C" w14:paraId="596CA73A" w14:textId="77777777">
        <w:trPr>
          <w:jc w:val="center"/>
        </w:trPr>
        <w:tc>
          <w:tcPr>
            <w:tcW w:w="2245" w:type="dxa"/>
          </w:tcPr>
          <w:p w14:paraId="45AB865B" w14:textId="77777777" w:rsidR="0070575E" w:rsidRDefault="0070575E">
            <w:pPr>
              <w:spacing w:line="600" w:lineRule="auto"/>
              <w:rPr>
                <w:b/>
              </w:rPr>
            </w:pPr>
          </w:p>
          <w:p w14:paraId="604E31F0" w14:textId="77777777" w:rsidR="0070575E" w:rsidRPr="00781F3A" w:rsidRDefault="0070575E">
            <w:pPr>
              <w:spacing w:line="600" w:lineRule="auto"/>
              <w:rPr>
                <w:b/>
              </w:rPr>
            </w:pPr>
          </w:p>
        </w:tc>
        <w:tc>
          <w:tcPr>
            <w:tcW w:w="2693" w:type="dxa"/>
          </w:tcPr>
          <w:p w14:paraId="32DEBF12" w14:textId="77777777" w:rsidR="0070575E" w:rsidRPr="00781F3A" w:rsidRDefault="0070575E">
            <w:pPr>
              <w:spacing w:line="600" w:lineRule="auto"/>
              <w:rPr>
                <w:b/>
              </w:rPr>
            </w:pPr>
          </w:p>
        </w:tc>
        <w:tc>
          <w:tcPr>
            <w:tcW w:w="2410" w:type="dxa"/>
          </w:tcPr>
          <w:p w14:paraId="2654EB2F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</w:tc>
        <w:tc>
          <w:tcPr>
            <w:tcW w:w="1861" w:type="dxa"/>
          </w:tcPr>
          <w:p w14:paraId="22CF3528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  <w:p w14:paraId="0236F329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</w:tc>
        <w:tc>
          <w:tcPr>
            <w:tcW w:w="1116" w:type="dxa"/>
          </w:tcPr>
          <w:p w14:paraId="111B2525" w14:textId="77777777" w:rsidR="0070575E" w:rsidRPr="00781F3A" w:rsidRDefault="0070575E">
            <w:pPr>
              <w:spacing w:line="600" w:lineRule="auto"/>
              <w:rPr>
                <w:b/>
              </w:rPr>
            </w:pPr>
          </w:p>
        </w:tc>
      </w:tr>
      <w:tr w:rsidR="0070575E" w:rsidRPr="00614A4C" w14:paraId="773AEE22" w14:textId="77777777">
        <w:trPr>
          <w:jc w:val="center"/>
        </w:trPr>
        <w:tc>
          <w:tcPr>
            <w:tcW w:w="2245" w:type="dxa"/>
          </w:tcPr>
          <w:p w14:paraId="3858420C" w14:textId="77777777" w:rsidR="0070575E" w:rsidRDefault="0070575E">
            <w:pPr>
              <w:spacing w:line="600" w:lineRule="auto"/>
              <w:rPr>
                <w:b/>
              </w:rPr>
            </w:pPr>
          </w:p>
          <w:p w14:paraId="2CEAA85E" w14:textId="77777777" w:rsidR="0070575E" w:rsidRPr="00781F3A" w:rsidRDefault="0070575E">
            <w:pPr>
              <w:spacing w:line="600" w:lineRule="auto"/>
              <w:rPr>
                <w:b/>
              </w:rPr>
            </w:pPr>
          </w:p>
        </w:tc>
        <w:tc>
          <w:tcPr>
            <w:tcW w:w="2693" w:type="dxa"/>
          </w:tcPr>
          <w:p w14:paraId="4149E81A" w14:textId="77777777" w:rsidR="0070575E" w:rsidRPr="00781F3A" w:rsidRDefault="0070575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B5A1200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</w:tc>
        <w:tc>
          <w:tcPr>
            <w:tcW w:w="1861" w:type="dxa"/>
          </w:tcPr>
          <w:p w14:paraId="59715AB2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  <w:p w14:paraId="6CB1508D" w14:textId="77777777" w:rsidR="0070575E" w:rsidRPr="00781F3A" w:rsidRDefault="0070575E">
            <w:pPr>
              <w:tabs>
                <w:tab w:val="left" w:pos="340"/>
                <w:tab w:val="center" w:pos="1097"/>
              </w:tabs>
              <w:spacing w:line="600" w:lineRule="auto"/>
              <w:jc w:val="center"/>
              <w:rPr>
                <w:b/>
              </w:rPr>
            </w:pPr>
          </w:p>
        </w:tc>
        <w:tc>
          <w:tcPr>
            <w:tcW w:w="1116" w:type="dxa"/>
          </w:tcPr>
          <w:p w14:paraId="696C3505" w14:textId="77777777" w:rsidR="0070575E" w:rsidRPr="00781F3A" w:rsidRDefault="0070575E">
            <w:pPr>
              <w:spacing w:line="600" w:lineRule="auto"/>
              <w:rPr>
                <w:b/>
              </w:rPr>
            </w:pPr>
          </w:p>
        </w:tc>
      </w:tr>
    </w:tbl>
    <w:p w14:paraId="2641F993" w14:textId="77777777" w:rsidR="0070575E" w:rsidRDefault="0070575E" w:rsidP="00B10677">
      <w:pPr>
        <w:rPr>
          <w:b/>
          <w:sz w:val="36"/>
          <w:szCs w:val="36"/>
        </w:rPr>
      </w:pPr>
    </w:p>
    <w:sectPr w:rsidR="0070575E" w:rsidSect="00D95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33F3"/>
    <w:multiLevelType w:val="hybridMultilevel"/>
    <w:tmpl w:val="7A405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1B6B"/>
    <w:multiLevelType w:val="hybridMultilevel"/>
    <w:tmpl w:val="BD18F35A"/>
    <w:lvl w:ilvl="0" w:tplc="B82056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362C8"/>
    <w:multiLevelType w:val="hybridMultilevel"/>
    <w:tmpl w:val="BD18F35A"/>
    <w:lvl w:ilvl="0" w:tplc="B82056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90AF3"/>
    <w:multiLevelType w:val="hybridMultilevel"/>
    <w:tmpl w:val="BD18F35A"/>
    <w:lvl w:ilvl="0" w:tplc="B82056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41A4"/>
    <w:multiLevelType w:val="hybridMultilevel"/>
    <w:tmpl w:val="BD18F35A"/>
    <w:lvl w:ilvl="0" w:tplc="B82056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01B17"/>
    <w:multiLevelType w:val="hybridMultilevel"/>
    <w:tmpl w:val="BD18F35A"/>
    <w:lvl w:ilvl="0" w:tplc="B82056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E36BA"/>
    <w:multiLevelType w:val="hybridMultilevel"/>
    <w:tmpl w:val="5F3CF9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0F7C"/>
    <w:multiLevelType w:val="hybridMultilevel"/>
    <w:tmpl w:val="BD18F35A"/>
    <w:lvl w:ilvl="0" w:tplc="B82056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356EB"/>
    <w:multiLevelType w:val="hybridMultilevel"/>
    <w:tmpl w:val="2DD8FF4A"/>
    <w:lvl w:ilvl="0" w:tplc="42123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CF5370"/>
    <w:multiLevelType w:val="hybridMultilevel"/>
    <w:tmpl w:val="9DEE6242"/>
    <w:lvl w:ilvl="0" w:tplc="A918A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08023">
    <w:abstractNumId w:val="6"/>
  </w:num>
  <w:num w:numId="2" w16cid:durableId="2079739374">
    <w:abstractNumId w:val="0"/>
  </w:num>
  <w:num w:numId="3" w16cid:durableId="1869368609">
    <w:abstractNumId w:val="8"/>
  </w:num>
  <w:num w:numId="4" w16cid:durableId="329212355">
    <w:abstractNumId w:val="9"/>
  </w:num>
  <w:num w:numId="5" w16cid:durableId="393624041">
    <w:abstractNumId w:val="4"/>
  </w:num>
  <w:num w:numId="6" w16cid:durableId="1488673204">
    <w:abstractNumId w:val="5"/>
  </w:num>
  <w:num w:numId="7" w16cid:durableId="1837185937">
    <w:abstractNumId w:val="7"/>
  </w:num>
  <w:num w:numId="8" w16cid:durableId="1044602324">
    <w:abstractNumId w:val="2"/>
  </w:num>
  <w:num w:numId="9" w16cid:durableId="264575426">
    <w:abstractNumId w:val="3"/>
  </w:num>
  <w:num w:numId="10" w16cid:durableId="185737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2F"/>
    <w:rsid w:val="00001DBC"/>
    <w:rsid w:val="00004314"/>
    <w:rsid w:val="0001320D"/>
    <w:rsid w:val="00032343"/>
    <w:rsid w:val="000516FF"/>
    <w:rsid w:val="000553D1"/>
    <w:rsid w:val="00055B2F"/>
    <w:rsid w:val="00085812"/>
    <w:rsid w:val="000C0EB9"/>
    <w:rsid w:val="000F4B80"/>
    <w:rsid w:val="001346E1"/>
    <w:rsid w:val="00144DFF"/>
    <w:rsid w:val="001555FA"/>
    <w:rsid w:val="001E0048"/>
    <w:rsid w:val="002238FB"/>
    <w:rsid w:val="00225150"/>
    <w:rsid w:val="00245577"/>
    <w:rsid w:val="00246E7C"/>
    <w:rsid w:val="00251D3E"/>
    <w:rsid w:val="0025612A"/>
    <w:rsid w:val="002828F3"/>
    <w:rsid w:val="002A5DB8"/>
    <w:rsid w:val="002C7357"/>
    <w:rsid w:val="00301B8B"/>
    <w:rsid w:val="0030477E"/>
    <w:rsid w:val="003331D2"/>
    <w:rsid w:val="00352817"/>
    <w:rsid w:val="0037749A"/>
    <w:rsid w:val="0039799C"/>
    <w:rsid w:val="003B6FB7"/>
    <w:rsid w:val="004065C0"/>
    <w:rsid w:val="004326F0"/>
    <w:rsid w:val="00461BB2"/>
    <w:rsid w:val="00475CC2"/>
    <w:rsid w:val="0049583E"/>
    <w:rsid w:val="004B1FC4"/>
    <w:rsid w:val="004B46F0"/>
    <w:rsid w:val="004E4347"/>
    <w:rsid w:val="004E644E"/>
    <w:rsid w:val="004F42D9"/>
    <w:rsid w:val="00533178"/>
    <w:rsid w:val="00552076"/>
    <w:rsid w:val="005B374E"/>
    <w:rsid w:val="005D294A"/>
    <w:rsid w:val="0061294F"/>
    <w:rsid w:val="00614A4C"/>
    <w:rsid w:val="006336BD"/>
    <w:rsid w:val="0065787D"/>
    <w:rsid w:val="0066274F"/>
    <w:rsid w:val="00674DFD"/>
    <w:rsid w:val="0067515B"/>
    <w:rsid w:val="00683BAB"/>
    <w:rsid w:val="006B207D"/>
    <w:rsid w:val="006B53EF"/>
    <w:rsid w:val="006D3FE5"/>
    <w:rsid w:val="006F7BBD"/>
    <w:rsid w:val="0070575E"/>
    <w:rsid w:val="00733EED"/>
    <w:rsid w:val="007544AA"/>
    <w:rsid w:val="0076135F"/>
    <w:rsid w:val="007617EF"/>
    <w:rsid w:val="00781F3A"/>
    <w:rsid w:val="007A4F92"/>
    <w:rsid w:val="007B35D2"/>
    <w:rsid w:val="007C08C6"/>
    <w:rsid w:val="0084666E"/>
    <w:rsid w:val="00855C9C"/>
    <w:rsid w:val="00880981"/>
    <w:rsid w:val="00890154"/>
    <w:rsid w:val="008926DF"/>
    <w:rsid w:val="008A186E"/>
    <w:rsid w:val="008B3E6F"/>
    <w:rsid w:val="008B4468"/>
    <w:rsid w:val="008B5C85"/>
    <w:rsid w:val="008D1E6A"/>
    <w:rsid w:val="008E21C7"/>
    <w:rsid w:val="008F5FBE"/>
    <w:rsid w:val="009044BF"/>
    <w:rsid w:val="009107E5"/>
    <w:rsid w:val="009210EE"/>
    <w:rsid w:val="0092617F"/>
    <w:rsid w:val="009326E4"/>
    <w:rsid w:val="0093772D"/>
    <w:rsid w:val="00943928"/>
    <w:rsid w:val="009802B4"/>
    <w:rsid w:val="00983FDC"/>
    <w:rsid w:val="009D5CC9"/>
    <w:rsid w:val="009E42B2"/>
    <w:rsid w:val="00A03BF2"/>
    <w:rsid w:val="00A10E3F"/>
    <w:rsid w:val="00A11CCC"/>
    <w:rsid w:val="00A37B4C"/>
    <w:rsid w:val="00A4473A"/>
    <w:rsid w:val="00A466BF"/>
    <w:rsid w:val="00A500EC"/>
    <w:rsid w:val="00A7434A"/>
    <w:rsid w:val="00A75939"/>
    <w:rsid w:val="00A81659"/>
    <w:rsid w:val="00AB4110"/>
    <w:rsid w:val="00AC5AEC"/>
    <w:rsid w:val="00AD69F1"/>
    <w:rsid w:val="00AF3D34"/>
    <w:rsid w:val="00AF4132"/>
    <w:rsid w:val="00B032E1"/>
    <w:rsid w:val="00B10677"/>
    <w:rsid w:val="00B2468B"/>
    <w:rsid w:val="00B3226B"/>
    <w:rsid w:val="00B3418E"/>
    <w:rsid w:val="00B50330"/>
    <w:rsid w:val="00B54080"/>
    <w:rsid w:val="00B9132F"/>
    <w:rsid w:val="00C1322B"/>
    <w:rsid w:val="00C1712C"/>
    <w:rsid w:val="00C227EF"/>
    <w:rsid w:val="00C33CF2"/>
    <w:rsid w:val="00C34089"/>
    <w:rsid w:val="00C45776"/>
    <w:rsid w:val="00C57F08"/>
    <w:rsid w:val="00C65293"/>
    <w:rsid w:val="00C93EA0"/>
    <w:rsid w:val="00C96D8E"/>
    <w:rsid w:val="00CB5E28"/>
    <w:rsid w:val="00CD1FA5"/>
    <w:rsid w:val="00CD50E5"/>
    <w:rsid w:val="00CE2301"/>
    <w:rsid w:val="00CE3D29"/>
    <w:rsid w:val="00CE600F"/>
    <w:rsid w:val="00CF2872"/>
    <w:rsid w:val="00CF28BB"/>
    <w:rsid w:val="00D07B5E"/>
    <w:rsid w:val="00D55748"/>
    <w:rsid w:val="00D63035"/>
    <w:rsid w:val="00D65CCE"/>
    <w:rsid w:val="00D83805"/>
    <w:rsid w:val="00D92B0D"/>
    <w:rsid w:val="00D944FD"/>
    <w:rsid w:val="00D95AF1"/>
    <w:rsid w:val="00D95BB2"/>
    <w:rsid w:val="00DD2E4D"/>
    <w:rsid w:val="00E46837"/>
    <w:rsid w:val="00E528D7"/>
    <w:rsid w:val="00E72944"/>
    <w:rsid w:val="00E7536D"/>
    <w:rsid w:val="00E863A2"/>
    <w:rsid w:val="00E94A47"/>
    <w:rsid w:val="00EA3C24"/>
    <w:rsid w:val="00EF4E2F"/>
    <w:rsid w:val="00F039B4"/>
    <w:rsid w:val="00F04CDC"/>
    <w:rsid w:val="00F0706D"/>
    <w:rsid w:val="00F127DD"/>
    <w:rsid w:val="00F62811"/>
    <w:rsid w:val="00F77AAD"/>
    <w:rsid w:val="00FA40B6"/>
    <w:rsid w:val="00FB2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4A2F0"/>
  <w15:docId w15:val="{B3130D36-1DAE-40D7-AB38-8C75A68C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9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80981"/>
    <w:pPr>
      <w:keepNext/>
      <w:outlineLvl w:val="0"/>
    </w:pPr>
    <w:rPr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5F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03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8098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5FB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3226B"/>
    <w:rPr>
      <w:color w:val="467886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0706D"/>
    <w:rPr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2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6C32-B89F-47E5-9142-67FBBBE6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SOBOTA U MENDÍKŮ</vt:lpstr>
    </vt:vector>
  </TitlesOfParts>
  <Company>HP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SOBOTA U MENDÍKŮ</dc:title>
  <dc:subject/>
  <dc:creator>ZŠ Mendíků</dc:creator>
  <cp:keywords/>
  <dc:description/>
  <cp:lastModifiedBy>Hana Burgerová</cp:lastModifiedBy>
  <cp:revision>2</cp:revision>
  <cp:lastPrinted>2025-11-05T06:34:00Z</cp:lastPrinted>
  <dcterms:created xsi:type="dcterms:W3CDTF">2025-11-06T18:22:00Z</dcterms:created>
  <dcterms:modified xsi:type="dcterms:W3CDTF">2025-11-06T18:22:00Z</dcterms:modified>
</cp:coreProperties>
</file>